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8C" w:rsidRPr="0048728C" w:rsidRDefault="0048728C" w:rsidP="0048728C">
      <w:pPr>
        <w:adjustRightInd w:val="0"/>
        <w:ind w:firstLine="709"/>
        <w:jc w:val="both"/>
        <w:rPr>
          <w:szCs w:val="24"/>
        </w:rPr>
      </w:pPr>
      <w:bookmarkStart w:id="0" w:name="_GoBack"/>
      <w:bookmarkEnd w:id="0"/>
      <w:r w:rsidRPr="0048728C">
        <w:rPr>
          <w:szCs w:val="24"/>
        </w:rPr>
        <w:t>Na temelju članka 3. stavka 13. Zakona o komunalnom gospodarstvu (Narodne novine 36/95, 70/97, 128/99, 57/00, 129/00, 59/01, 26/03 - pročišćeni tekst, 82/04, 110/04, 178/04, 38/09, 79/09, 153/09, 49/1</w:t>
      </w:r>
      <w:r w:rsidR="003835C4">
        <w:rPr>
          <w:szCs w:val="24"/>
        </w:rPr>
        <w:t>1, 84/11, 90/11, 144/12, 94/13,</w:t>
      </w:r>
      <w:r w:rsidRPr="0048728C">
        <w:rPr>
          <w:szCs w:val="24"/>
        </w:rPr>
        <w:t xml:space="preserve"> 153/13</w:t>
      </w:r>
      <w:r w:rsidR="003835C4" w:rsidRPr="007B2902">
        <w:rPr>
          <w:color w:val="auto"/>
          <w:szCs w:val="24"/>
        </w:rPr>
        <w:t>, 147/14</w:t>
      </w:r>
      <w:r w:rsidR="003835C4">
        <w:rPr>
          <w:color w:val="auto"/>
          <w:szCs w:val="24"/>
        </w:rPr>
        <w:t xml:space="preserve"> i</w:t>
      </w:r>
      <w:r w:rsidR="003835C4" w:rsidRPr="007B2902">
        <w:rPr>
          <w:color w:val="auto"/>
          <w:szCs w:val="24"/>
        </w:rPr>
        <w:t xml:space="preserve"> 36/15</w:t>
      </w:r>
      <w:r w:rsidR="003835C4" w:rsidRPr="006B5E2B">
        <w:rPr>
          <w:rFonts w:eastAsia="Times New Roman"/>
          <w:sz w:val="27"/>
          <w:szCs w:val="27"/>
          <w:lang w:eastAsia="hr-HR"/>
        </w:rPr>
        <w:t>)</w:t>
      </w:r>
      <w:r w:rsidRPr="0048728C">
        <w:rPr>
          <w:szCs w:val="24"/>
        </w:rPr>
        <w:t>) i članka 38. točke 2. Statuta Grada Zagreba (Službeni glasnik Grada Zagreba 19/99, 19/01, 20/01 - pročišćeni tekst, 10/04, 18/05, 2/06 i 18/06, 7</w:t>
      </w:r>
      <w:r w:rsidR="003835C4">
        <w:rPr>
          <w:szCs w:val="24"/>
        </w:rPr>
        <w:t>/09, 16/09, 25/09, 10/10, 4/13,</w:t>
      </w:r>
      <w:r w:rsidRPr="0048728C">
        <w:rPr>
          <w:szCs w:val="24"/>
        </w:rPr>
        <w:t xml:space="preserve"> 24/13</w:t>
      </w:r>
      <w:r w:rsidR="003835C4">
        <w:rPr>
          <w:szCs w:val="24"/>
        </w:rPr>
        <w:t xml:space="preserve"> i 2/15</w:t>
      </w:r>
      <w:r w:rsidRPr="0048728C">
        <w:rPr>
          <w:szCs w:val="24"/>
        </w:rPr>
        <w:t xml:space="preserve">), Gradska skupština Grada Zagreba, na </w:t>
      </w:r>
      <w:r>
        <w:rPr>
          <w:szCs w:val="24"/>
        </w:rPr>
        <w:t>_________</w:t>
      </w:r>
      <w:r w:rsidRPr="0048728C">
        <w:rPr>
          <w:szCs w:val="24"/>
        </w:rPr>
        <w:t xml:space="preserve">. sjednici, </w:t>
      </w:r>
      <w:r>
        <w:rPr>
          <w:szCs w:val="24"/>
        </w:rPr>
        <w:t>__________ 2016</w:t>
      </w:r>
      <w:r w:rsidRPr="0048728C">
        <w:rPr>
          <w:szCs w:val="24"/>
        </w:rPr>
        <w:t>., donijela je</w:t>
      </w:r>
    </w:p>
    <w:p w:rsidR="0048728C" w:rsidRPr="0048728C" w:rsidRDefault="0048728C" w:rsidP="0048728C">
      <w:pPr>
        <w:adjustRightInd w:val="0"/>
        <w:ind w:firstLine="709"/>
        <w:jc w:val="both"/>
        <w:rPr>
          <w:szCs w:val="24"/>
        </w:rPr>
      </w:pPr>
    </w:p>
    <w:p w:rsidR="007D5289" w:rsidRDefault="007D5289" w:rsidP="0048728C">
      <w:pPr>
        <w:adjustRightInd w:val="0"/>
        <w:jc w:val="center"/>
        <w:rPr>
          <w:b/>
          <w:bCs/>
          <w:szCs w:val="24"/>
        </w:rPr>
      </w:pPr>
    </w:p>
    <w:p w:rsidR="0048728C" w:rsidRPr="0048728C" w:rsidRDefault="0048728C" w:rsidP="0048728C">
      <w:pPr>
        <w:adjustRightInd w:val="0"/>
        <w:jc w:val="center"/>
        <w:rPr>
          <w:b/>
          <w:bCs/>
          <w:szCs w:val="24"/>
        </w:rPr>
      </w:pPr>
      <w:r w:rsidRPr="0048728C">
        <w:rPr>
          <w:b/>
          <w:bCs/>
          <w:szCs w:val="24"/>
        </w:rPr>
        <w:t>ODLUKU</w:t>
      </w:r>
    </w:p>
    <w:p w:rsidR="0048728C" w:rsidRPr="0048728C" w:rsidRDefault="0048728C" w:rsidP="0048728C">
      <w:pPr>
        <w:adjustRightInd w:val="0"/>
        <w:jc w:val="center"/>
        <w:rPr>
          <w:b/>
          <w:bCs/>
          <w:szCs w:val="24"/>
        </w:rPr>
      </w:pPr>
      <w:r w:rsidRPr="0048728C">
        <w:rPr>
          <w:b/>
          <w:bCs/>
          <w:szCs w:val="24"/>
        </w:rPr>
        <w:t>o određivanju djelatnosti koje se smatraju komunalnim djelatnostima gradskog značenja</w:t>
      </w:r>
    </w:p>
    <w:p w:rsidR="0048728C" w:rsidRPr="0048728C" w:rsidRDefault="0048728C" w:rsidP="0048728C">
      <w:pPr>
        <w:adjustRightInd w:val="0"/>
        <w:jc w:val="center"/>
        <w:rPr>
          <w:b/>
          <w:bCs/>
          <w:szCs w:val="24"/>
        </w:rPr>
      </w:pPr>
    </w:p>
    <w:p w:rsidR="0048728C" w:rsidRPr="0048728C" w:rsidRDefault="0048728C" w:rsidP="0048728C">
      <w:pPr>
        <w:adjustRightInd w:val="0"/>
        <w:jc w:val="center"/>
        <w:rPr>
          <w:b/>
          <w:bCs/>
          <w:szCs w:val="24"/>
        </w:rPr>
      </w:pPr>
      <w:r w:rsidRPr="0048728C">
        <w:rPr>
          <w:b/>
          <w:bCs/>
          <w:szCs w:val="24"/>
        </w:rPr>
        <w:t>Članak l.</w:t>
      </w:r>
    </w:p>
    <w:p w:rsidR="0048728C" w:rsidRPr="0048728C" w:rsidRDefault="0048728C" w:rsidP="0048728C">
      <w:pPr>
        <w:adjustRightInd w:val="0"/>
        <w:rPr>
          <w:b/>
          <w:bCs/>
          <w:szCs w:val="24"/>
        </w:rPr>
      </w:pPr>
    </w:p>
    <w:p w:rsidR="00FB6B78" w:rsidRPr="00FB6B78" w:rsidRDefault="00FB6B78" w:rsidP="00FB6B78">
      <w:pPr>
        <w:spacing w:after="240"/>
        <w:rPr>
          <w:rFonts w:ascii="Times New Roman CE" w:eastAsia="Times New Roman" w:hAnsi="Times New Roman CE" w:cs="Times New Roman CE"/>
          <w:szCs w:val="24"/>
          <w:lang w:eastAsia="hr-HR"/>
        </w:rPr>
      </w:pP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>Komunalnim djelatnostima gradskog značenja smatraju</w:t>
      </w:r>
      <w:r w:rsidR="007035B5">
        <w:rPr>
          <w:rFonts w:ascii="Times New Roman CE" w:eastAsia="Times New Roman" w:hAnsi="Times New Roman CE" w:cs="Times New Roman CE"/>
          <w:szCs w:val="24"/>
          <w:lang w:eastAsia="hr-HR"/>
        </w:rPr>
        <w:t xml:space="preserve"> se</w:t>
      </w: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 xml:space="preserve"> sljedeće djelatnosti: </w:t>
      </w:r>
      <w:r w:rsidRPr="00FB6B78">
        <w:rPr>
          <w:rFonts w:eastAsia="Times New Roman"/>
          <w:szCs w:val="24"/>
          <w:lang w:eastAsia="hr-HR"/>
        </w:rPr>
        <w:br/>
      </w:r>
    </w:p>
    <w:p w:rsidR="00FB6B78" w:rsidRPr="00FB6B78" w:rsidRDefault="00FB6B78" w:rsidP="00FB6B78">
      <w:pPr>
        <w:spacing w:after="240"/>
        <w:rPr>
          <w:rFonts w:ascii="Times New Roman CE" w:eastAsia="Times New Roman" w:hAnsi="Times New Roman CE" w:cs="Times New Roman CE"/>
          <w:szCs w:val="24"/>
          <w:lang w:eastAsia="hr-HR"/>
        </w:rPr>
      </w:pP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>1. usluge autobusnog kolodvora;</w:t>
      </w:r>
    </w:p>
    <w:p w:rsidR="00FB6B78" w:rsidRDefault="00FB6B78" w:rsidP="00FB6B78">
      <w:pPr>
        <w:spacing w:after="240"/>
        <w:rPr>
          <w:rFonts w:ascii="Times New Roman CE" w:eastAsia="Times New Roman" w:hAnsi="Times New Roman CE" w:cs="Times New Roman CE"/>
          <w:szCs w:val="24"/>
          <w:lang w:eastAsia="hr-HR"/>
        </w:rPr>
      </w:pP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>2. usluge na javnim parkiralištima i javnim garažama</w:t>
      </w:r>
      <w:r w:rsidR="007035B5">
        <w:rPr>
          <w:rFonts w:ascii="Times New Roman CE" w:eastAsia="Times New Roman" w:hAnsi="Times New Roman CE" w:cs="Times New Roman CE"/>
          <w:szCs w:val="24"/>
          <w:lang w:eastAsia="hr-HR"/>
        </w:rPr>
        <w:t>;</w:t>
      </w: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 xml:space="preserve"> </w:t>
      </w:r>
    </w:p>
    <w:p w:rsidR="00FB6B78" w:rsidRPr="00FB6B78" w:rsidRDefault="00FB6B78" w:rsidP="00FB6B78">
      <w:pPr>
        <w:spacing w:after="240"/>
        <w:rPr>
          <w:rFonts w:ascii="Times New Roman CE" w:eastAsia="Times New Roman" w:hAnsi="Times New Roman CE" w:cs="Times New Roman CE"/>
          <w:szCs w:val="24"/>
          <w:lang w:eastAsia="hr-HR"/>
        </w:rPr>
      </w:pPr>
      <w:r>
        <w:rPr>
          <w:szCs w:val="24"/>
        </w:rPr>
        <w:t>3.  usluge prijevoza sustavom javnih bicikala</w:t>
      </w:r>
      <w:r w:rsidR="007035B5">
        <w:rPr>
          <w:szCs w:val="24"/>
        </w:rPr>
        <w:t>;</w:t>
      </w:r>
    </w:p>
    <w:p w:rsidR="00FB6B78" w:rsidRPr="00FB6B78" w:rsidRDefault="00FB6B78" w:rsidP="00FB6B78">
      <w:pPr>
        <w:spacing w:after="240"/>
        <w:rPr>
          <w:rFonts w:ascii="Times New Roman CE" w:eastAsia="Times New Roman" w:hAnsi="Times New Roman CE" w:cs="Times New Roman CE"/>
          <w:szCs w:val="24"/>
          <w:lang w:eastAsia="hr-HR"/>
        </w:rPr>
      </w:pP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>4. usluge distribucijske telekomunikacijske kanalizacije (DTK) i druge komunalne infrastrukture na području Grada Zagreba</w:t>
      </w:r>
      <w:r w:rsidR="007035B5">
        <w:rPr>
          <w:rFonts w:ascii="Times New Roman CE" w:eastAsia="Times New Roman" w:hAnsi="Times New Roman CE" w:cs="Times New Roman CE"/>
          <w:szCs w:val="24"/>
          <w:lang w:eastAsia="hr-HR"/>
        </w:rPr>
        <w:t>;</w:t>
      </w:r>
    </w:p>
    <w:p w:rsidR="00FB6B78" w:rsidRPr="00FB6B78" w:rsidRDefault="00FB6B78" w:rsidP="00FB6B78">
      <w:pPr>
        <w:spacing w:after="240"/>
        <w:rPr>
          <w:rFonts w:ascii="Times New Roman CE" w:eastAsia="Times New Roman" w:hAnsi="Times New Roman CE" w:cs="Times New Roman CE"/>
          <w:szCs w:val="24"/>
          <w:lang w:eastAsia="hr-HR"/>
        </w:rPr>
      </w:pP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>5. djelatnost velesajma;</w:t>
      </w:r>
    </w:p>
    <w:p w:rsidR="00FB6B78" w:rsidRPr="00FB6B78" w:rsidRDefault="00FB6B78" w:rsidP="00FB6B78">
      <w:pPr>
        <w:spacing w:after="240"/>
        <w:rPr>
          <w:rFonts w:ascii="Times New Roman CE" w:eastAsia="Times New Roman" w:hAnsi="Times New Roman CE" w:cs="Times New Roman CE"/>
          <w:szCs w:val="24"/>
          <w:lang w:eastAsia="hr-HR"/>
        </w:rPr>
      </w:pP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>6. djelatnost javnih kupališta.</w:t>
      </w:r>
    </w:p>
    <w:p w:rsidR="00FB6B78" w:rsidRPr="00FB6B78" w:rsidRDefault="00FB6B78" w:rsidP="00FB6B78">
      <w:pPr>
        <w:jc w:val="center"/>
        <w:rPr>
          <w:rFonts w:eastAsia="Times New Roman"/>
          <w:b/>
          <w:szCs w:val="24"/>
          <w:lang w:eastAsia="hr-HR"/>
        </w:rPr>
      </w:pPr>
      <w:r w:rsidRPr="00FB6B78">
        <w:rPr>
          <w:rFonts w:ascii="Times New Roman CE" w:eastAsia="Times New Roman" w:hAnsi="Times New Roman CE" w:cs="Times New Roman CE"/>
          <w:b/>
          <w:szCs w:val="24"/>
          <w:lang w:eastAsia="hr-HR"/>
        </w:rPr>
        <w:t>Članak 2.</w:t>
      </w:r>
    </w:p>
    <w:p w:rsidR="00FB6B78" w:rsidRDefault="00FB6B78" w:rsidP="00501F2E">
      <w:pPr>
        <w:spacing w:after="240"/>
        <w:jc w:val="both"/>
        <w:rPr>
          <w:rFonts w:ascii="Times New Roman CE" w:eastAsia="Times New Roman" w:hAnsi="Times New Roman CE" w:cs="Times New Roman CE"/>
          <w:szCs w:val="24"/>
          <w:lang w:eastAsia="hr-HR"/>
        </w:rPr>
      </w:pPr>
      <w:r w:rsidRPr="00FB6B78">
        <w:rPr>
          <w:rFonts w:eastAsia="Times New Roman"/>
          <w:szCs w:val="24"/>
          <w:lang w:eastAsia="hr-HR"/>
        </w:rPr>
        <w:br/>
      </w: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>Djelatnosti iz članka 1. ove odluke financiraju se iz cijene komunalne usluge, osim</w:t>
      </w:r>
      <w:r w:rsidRPr="00FB6B78">
        <w:rPr>
          <w:rFonts w:eastAsia="Times New Roman"/>
          <w:szCs w:val="24"/>
          <w:lang w:eastAsia="hr-HR"/>
        </w:rPr>
        <w:br/>
      </w: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 xml:space="preserve">djelatnosti iz članka 1. </w:t>
      </w:r>
      <w:r w:rsidR="00850976">
        <w:rPr>
          <w:rFonts w:ascii="Times New Roman CE" w:eastAsia="Times New Roman" w:hAnsi="Times New Roman CE" w:cs="Times New Roman CE"/>
          <w:szCs w:val="24"/>
          <w:lang w:eastAsia="hr-HR"/>
        </w:rPr>
        <w:t>t</w:t>
      </w: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>oč</w:t>
      </w:r>
      <w:r w:rsidR="0036158C">
        <w:rPr>
          <w:rFonts w:ascii="Times New Roman CE" w:eastAsia="Times New Roman" w:hAnsi="Times New Roman CE" w:cs="Times New Roman CE"/>
          <w:szCs w:val="24"/>
          <w:lang w:eastAsia="hr-HR"/>
        </w:rPr>
        <w:t>a</w:t>
      </w: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>k</w:t>
      </w:r>
      <w:r w:rsidR="0036158C">
        <w:rPr>
          <w:rFonts w:ascii="Times New Roman CE" w:eastAsia="Times New Roman" w:hAnsi="Times New Roman CE" w:cs="Times New Roman CE"/>
          <w:szCs w:val="24"/>
          <w:lang w:eastAsia="hr-HR"/>
        </w:rPr>
        <w:t>a</w:t>
      </w:r>
      <w:r w:rsidR="00850976">
        <w:rPr>
          <w:rFonts w:ascii="Times New Roman CE" w:eastAsia="Times New Roman" w:hAnsi="Times New Roman CE" w:cs="Times New Roman CE"/>
          <w:szCs w:val="24"/>
          <w:lang w:eastAsia="hr-HR"/>
        </w:rPr>
        <w:t xml:space="preserve"> 3.</w:t>
      </w:r>
      <w:r w:rsidR="00CD49AF">
        <w:rPr>
          <w:rFonts w:ascii="Times New Roman CE" w:eastAsia="Times New Roman" w:hAnsi="Times New Roman CE" w:cs="Times New Roman CE"/>
          <w:szCs w:val="24"/>
          <w:lang w:eastAsia="hr-HR"/>
        </w:rPr>
        <w:t xml:space="preserve"> </w:t>
      </w:r>
      <w:r w:rsidR="00850976">
        <w:rPr>
          <w:rFonts w:ascii="Times New Roman CE" w:eastAsia="Times New Roman" w:hAnsi="Times New Roman CE" w:cs="Times New Roman CE"/>
          <w:szCs w:val="24"/>
          <w:lang w:eastAsia="hr-HR"/>
        </w:rPr>
        <w:t>i</w:t>
      </w:r>
      <w:r w:rsidR="00BF0E43">
        <w:rPr>
          <w:rFonts w:ascii="Times New Roman CE" w:eastAsia="Times New Roman" w:hAnsi="Times New Roman CE" w:cs="Times New Roman CE"/>
          <w:szCs w:val="24"/>
          <w:lang w:eastAsia="hr-HR"/>
        </w:rPr>
        <w:t xml:space="preserve"> </w:t>
      </w:r>
      <w:r w:rsidR="007035B5">
        <w:rPr>
          <w:rFonts w:ascii="Times New Roman CE" w:eastAsia="Times New Roman" w:hAnsi="Times New Roman CE" w:cs="Times New Roman CE"/>
          <w:szCs w:val="24"/>
          <w:lang w:eastAsia="hr-HR"/>
        </w:rPr>
        <w:t>6. ove odluke koje</w:t>
      </w: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 xml:space="preserve"> se u pravilu</w:t>
      </w:r>
      <w:r w:rsidR="007035B5">
        <w:rPr>
          <w:rFonts w:ascii="Times New Roman CE" w:eastAsia="Times New Roman" w:hAnsi="Times New Roman CE" w:cs="Times New Roman CE"/>
          <w:szCs w:val="24"/>
          <w:lang w:eastAsia="hr-HR"/>
        </w:rPr>
        <w:t xml:space="preserve"> financiraju </w:t>
      </w: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>i</w:t>
      </w:r>
      <w:r w:rsidR="0036158C">
        <w:rPr>
          <w:rFonts w:ascii="Times New Roman CE" w:eastAsia="Times New Roman" w:hAnsi="Times New Roman CE" w:cs="Times New Roman CE"/>
          <w:szCs w:val="24"/>
          <w:lang w:eastAsia="hr-HR"/>
        </w:rPr>
        <w:t xml:space="preserve">z cijene </w:t>
      </w:r>
      <w:r w:rsidR="0036158C">
        <w:rPr>
          <w:rFonts w:ascii="Times New Roman CE" w:eastAsia="Times New Roman" w:hAnsi="Times New Roman CE" w:cs="Times New Roman CE"/>
          <w:szCs w:val="24"/>
          <w:lang w:eastAsia="hr-HR"/>
        </w:rPr>
        <w:lastRenderedPageBreak/>
        <w:t>komunalne usluge</w:t>
      </w:r>
      <w:r w:rsidR="007035B5">
        <w:rPr>
          <w:rFonts w:ascii="Times New Roman CE" w:eastAsia="Times New Roman" w:hAnsi="Times New Roman CE" w:cs="Times New Roman CE"/>
          <w:szCs w:val="24"/>
          <w:lang w:eastAsia="hr-HR"/>
        </w:rPr>
        <w:t>,</w:t>
      </w:r>
      <w:r w:rsidR="0036158C">
        <w:rPr>
          <w:rFonts w:ascii="Times New Roman CE" w:eastAsia="Times New Roman" w:hAnsi="Times New Roman CE" w:cs="Times New Roman CE"/>
          <w:szCs w:val="24"/>
          <w:lang w:eastAsia="hr-HR"/>
        </w:rPr>
        <w:t xml:space="preserve"> a mogu</w:t>
      </w:r>
      <w:r w:rsidRPr="00FB6B78">
        <w:rPr>
          <w:rFonts w:ascii="Times New Roman CE" w:eastAsia="Times New Roman" w:hAnsi="Times New Roman CE" w:cs="Times New Roman CE"/>
          <w:szCs w:val="24"/>
          <w:lang w:eastAsia="hr-HR"/>
        </w:rPr>
        <w:t xml:space="preserve"> se financirati i iz gradskog proračuna, donacija i drugih izvora određenih posebnim propisima.</w:t>
      </w:r>
    </w:p>
    <w:p w:rsidR="00FB6B78" w:rsidRPr="00FB6B78" w:rsidRDefault="00FB6B78" w:rsidP="00FB6B78">
      <w:pPr>
        <w:jc w:val="center"/>
        <w:rPr>
          <w:rFonts w:eastAsia="Times New Roman"/>
          <w:b/>
          <w:szCs w:val="24"/>
          <w:lang w:eastAsia="hr-HR"/>
        </w:rPr>
      </w:pPr>
      <w:r w:rsidRPr="00FB6B78">
        <w:rPr>
          <w:rFonts w:ascii="Times New Roman CE" w:eastAsia="Times New Roman" w:hAnsi="Times New Roman CE" w:cs="Times New Roman CE"/>
          <w:b/>
          <w:szCs w:val="24"/>
          <w:lang w:eastAsia="hr-HR"/>
        </w:rPr>
        <w:t>Članak 3.</w:t>
      </w:r>
    </w:p>
    <w:p w:rsidR="00B31AF4" w:rsidRDefault="00B31AF4" w:rsidP="00501F2E">
      <w:pPr>
        <w:spacing w:after="240"/>
        <w:jc w:val="both"/>
        <w:rPr>
          <w:szCs w:val="24"/>
        </w:rPr>
      </w:pPr>
    </w:p>
    <w:p w:rsidR="00FB6B78" w:rsidRPr="00FB6B78" w:rsidRDefault="00FB6B78" w:rsidP="00501F2E">
      <w:pPr>
        <w:spacing w:after="240"/>
        <w:jc w:val="both"/>
        <w:rPr>
          <w:rFonts w:ascii="Times New Roman CE" w:eastAsia="Times New Roman" w:hAnsi="Times New Roman CE" w:cs="Times New Roman CE"/>
          <w:szCs w:val="24"/>
          <w:lang w:eastAsia="hr-HR"/>
        </w:rPr>
      </w:pPr>
      <w:r w:rsidRPr="00FB6B78">
        <w:rPr>
          <w:szCs w:val="24"/>
        </w:rPr>
        <w:t xml:space="preserve">Danom stupanja na snagu ove odluke prestaje važiti Odluka o  određivanju djelatnosti koje se smatraju komunalnim djelatnostima od gradskog značenja (Službeni glasnik Grada Zagreba </w:t>
      </w:r>
      <w:r>
        <w:rPr>
          <w:szCs w:val="24"/>
        </w:rPr>
        <w:t>10/95, 15/97, 12/07,</w:t>
      </w:r>
      <w:r w:rsidR="00501F2E">
        <w:rPr>
          <w:szCs w:val="24"/>
        </w:rPr>
        <w:t xml:space="preserve"> </w:t>
      </w:r>
      <w:r>
        <w:rPr>
          <w:szCs w:val="24"/>
        </w:rPr>
        <w:t>21/08</w:t>
      </w:r>
      <w:r w:rsidR="00501F2E">
        <w:rPr>
          <w:szCs w:val="24"/>
        </w:rPr>
        <w:t xml:space="preserve">, </w:t>
      </w:r>
      <w:r w:rsidR="00501F2E" w:rsidRPr="00CD49AF">
        <w:rPr>
          <w:szCs w:val="24"/>
        </w:rPr>
        <w:t>22/13</w:t>
      </w:r>
      <w:r w:rsidR="00AD7EBD">
        <w:rPr>
          <w:szCs w:val="24"/>
        </w:rPr>
        <w:t>- Presuda Visokog upravnog suda</w:t>
      </w:r>
      <w:r w:rsidR="008770AE">
        <w:rPr>
          <w:szCs w:val="24"/>
        </w:rPr>
        <w:t xml:space="preserve">, </w:t>
      </w:r>
      <w:r w:rsidR="00501F2E" w:rsidRPr="00CD49AF">
        <w:rPr>
          <w:szCs w:val="24"/>
        </w:rPr>
        <w:t>25/13</w:t>
      </w:r>
      <w:r w:rsidR="00AD7EBD">
        <w:rPr>
          <w:szCs w:val="24"/>
        </w:rPr>
        <w:t>-Rješenje Visokog upravnog suda</w:t>
      </w:r>
      <w:r w:rsidRPr="00CD49AF">
        <w:rPr>
          <w:szCs w:val="24"/>
        </w:rPr>
        <w:t xml:space="preserve"> i 8/14).</w:t>
      </w:r>
    </w:p>
    <w:p w:rsidR="00FB6B78" w:rsidRDefault="00FB6B78" w:rsidP="00FB6B78">
      <w:pPr>
        <w:jc w:val="center"/>
        <w:rPr>
          <w:rFonts w:ascii="Times New Roman CE" w:eastAsia="Times New Roman" w:hAnsi="Times New Roman CE" w:cs="Times New Roman CE"/>
          <w:b/>
          <w:szCs w:val="24"/>
          <w:lang w:eastAsia="hr-HR"/>
        </w:rPr>
      </w:pPr>
    </w:p>
    <w:p w:rsidR="00FB6B78" w:rsidRDefault="00FB6B78" w:rsidP="00FB6B78">
      <w:pPr>
        <w:jc w:val="center"/>
        <w:rPr>
          <w:rFonts w:ascii="Times New Roman CE" w:eastAsia="Times New Roman" w:hAnsi="Times New Roman CE" w:cs="Times New Roman CE"/>
          <w:b/>
          <w:szCs w:val="24"/>
          <w:lang w:eastAsia="hr-HR"/>
        </w:rPr>
      </w:pPr>
    </w:p>
    <w:p w:rsidR="00FB6B78" w:rsidRDefault="00FB6B78" w:rsidP="00FB6B78">
      <w:pPr>
        <w:jc w:val="center"/>
        <w:rPr>
          <w:rFonts w:ascii="Times New Roman CE" w:eastAsia="Times New Roman" w:hAnsi="Times New Roman CE" w:cs="Times New Roman CE"/>
          <w:b/>
          <w:szCs w:val="24"/>
          <w:lang w:eastAsia="hr-HR"/>
        </w:rPr>
      </w:pPr>
    </w:p>
    <w:p w:rsidR="00FB6B78" w:rsidRDefault="00FB6B78" w:rsidP="00FB6B78">
      <w:pPr>
        <w:jc w:val="center"/>
        <w:rPr>
          <w:rFonts w:ascii="Times New Roman CE" w:eastAsia="Times New Roman" w:hAnsi="Times New Roman CE" w:cs="Times New Roman CE"/>
          <w:b/>
          <w:szCs w:val="24"/>
          <w:lang w:eastAsia="hr-HR"/>
        </w:rPr>
      </w:pPr>
    </w:p>
    <w:p w:rsidR="00FB6B78" w:rsidRDefault="00FB6B78" w:rsidP="00FB6B78">
      <w:pPr>
        <w:jc w:val="center"/>
        <w:rPr>
          <w:rFonts w:ascii="Times New Roman CE" w:eastAsia="Times New Roman" w:hAnsi="Times New Roman CE" w:cs="Times New Roman CE"/>
          <w:b/>
          <w:szCs w:val="24"/>
          <w:lang w:eastAsia="hr-HR"/>
        </w:rPr>
      </w:pPr>
    </w:p>
    <w:p w:rsidR="00FB6B78" w:rsidRDefault="00FB6B78" w:rsidP="00FB6B78">
      <w:pPr>
        <w:jc w:val="center"/>
        <w:rPr>
          <w:rFonts w:ascii="Times New Roman CE" w:eastAsia="Times New Roman" w:hAnsi="Times New Roman CE" w:cs="Times New Roman CE"/>
          <w:b/>
          <w:szCs w:val="24"/>
          <w:lang w:eastAsia="hr-HR"/>
        </w:rPr>
      </w:pPr>
    </w:p>
    <w:p w:rsidR="00FB6B78" w:rsidRPr="00FB6B78" w:rsidRDefault="00FB6B78" w:rsidP="00FB6B78">
      <w:pPr>
        <w:jc w:val="center"/>
        <w:rPr>
          <w:rFonts w:eastAsia="Times New Roman"/>
          <w:b/>
          <w:szCs w:val="24"/>
          <w:lang w:eastAsia="hr-HR"/>
        </w:rPr>
      </w:pPr>
      <w:r w:rsidRPr="00FB6B78">
        <w:rPr>
          <w:rFonts w:ascii="Times New Roman CE" w:eastAsia="Times New Roman" w:hAnsi="Times New Roman CE" w:cs="Times New Roman CE"/>
          <w:b/>
          <w:szCs w:val="24"/>
          <w:lang w:eastAsia="hr-HR"/>
        </w:rPr>
        <w:t>Članak 4.</w:t>
      </w:r>
    </w:p>
    <w:p w:rsidR="0048728C" w:rsidRPr="0048728C" w:rsidRDefault="0048728C" w:rsidP="00FB6B78">
      <w:pPr>
        <w:adjustRightInd w:val="0"/>
        <w:ind w:firstLine="709"/>
        <w:jc w:val="both"/>
        <w:rPr>
          <w:b/>
          <w:bCs/>
          <w:szCs w:val="24"/>
        </w:rPr>
      </w:pPr>
    </w:p>
    <w:p w:rsidR="0048728C" w:rsidRDefault="0048728C" w:rsidP="0048728C">
      <w:pPr>
        <w:adjustRightInd w:val="0"/>
        <w:ind w:firstLine="709"/>
        <w:jc w:val="both"/>
        <w:rPr>
          <w:szCs w:val="24"/>
        </w:rPr>
      </w:pPr>
      <w:r w:rsidRPr="0048728C">
        <w:rPr>
          <w:szCs w:val="24"/>
        </w:rPr>
        <w:t>Ova odluka stupa na snagu osmoga dana od dana objave u Službenom glasniku Grada Zagreba.</w:t>
      </w:r>
    </w:p>
    <w:p w:rsidR="0048728C" w:rsidRDefault="0048728C" w:rsidP="0048728C">
      <w:pPr>
        <w:adjustRightInd w:val="0"/>
        <w:ind w:firstLine="709"/>
        <w:jc w:val="both"/>
        <w:rPr>
          <w:szCs w:val="24"/>
        </w:rPr>
      </w:pPr>
    </w:p>
    <w:p w:rsidR="0048728C" w:rsidRDefault="0048728C" w:rsidP="0048728C">
      <w:pPr>
        <w:adjustRightInd w:val="0"/>
        <w:jc w:val="both"/>
        <w:rPr>
          <w:szCs w:val="24"/>
        </w:rPr>
      </w:pPr>
      <w:r w:rsidRPr="0048728C">
        <w:rPr>
          <w:szCs w:val="24"/>
        </w:rPr>
        <w:t xml:space="preserve">KLASA: </w:t>
      </w:r>
    </w:p>
    <w:p w:rsidR="0048728C" w:rsidRDefault="0048728C" w:rsidP="0048728C">
      <w:pPr>
        <w:adjustRightInd w:val="0"/>
        <w:jc w:val="both"/>
        <w:rPr>
          <w:szCs w:val="24"/>
        </w:rPr>
      </w:pPr>
      <w:r w:rsidRPr="0048728C">
        <w:rPr>
          <w:szCs w:val="24"/>
        </w:rPr>
        <w:t xml:space="preserve">URBROJ: </w:t>
      </w:r>
    </w:p>
    <w:p w:rsidR="0048728C" w:rsidRPr="0048728C" w:rsidRDefault="0048728C" w:rsidP="0048728C">
      <w:pPr>
        <w:adjustRightInd w:val="0"/>
        <w:jc w:val="both"/>
        <w:rPr>
          <w:szCs w:val="24"/>
        </w:rPr>
      </w:pPr>
      <w:r w:rsidRPr="0048728C">
        <w:rPr>
          <w:szCs w:val="24"/>
        </w:rPr>
        <w:t xml:space="preserve">Zagreb, </w:t>
      </w:r>
    </w:p>
    <w:p w:rsidR="0048728C" w:rsidRPr="00F7456C" w:rsidRDefault="0048728C" w:rsidP="0048728C">
      <w:pPr>
        <w:widowControl w:val="0"/>
        <w:adjustRightInd w:val="0"/>
        <w:ind w:left="4535"/>
        <w:jc w:val="center"/>
        <w:rPr>
          <w:rFonts w:eastAsia="Times New Roman"/>
          <w:b/>
          <w:szCs w:val="24"/>
        </w:rPr>
      </w:pPr>
      <w:r w:rsidRPr="00F7456C">
        <w:rPr>
          <w:rFonts w:eastAsia="Times New Roman"/>
          <w:b/>
          <w:szCs w:val="24"/>
        </w:rPr>
        <w:t>Predsjednik</w:t>
      </w:r>
    </w:p>
    <w:p w:rsidR="0048728C" w:rsidRDefault="0048728C" w:rsidP="0048728C">
      <w:pPr>
        <w:widowControl w:val="0"/>
        <w:adjustRightInd w:val="0"/>
        <w:ind w:left="4535"/>
        <w:jc w:val="center"/>
        <w:rPr>
          <w:rFonts w:eastAsia="Times New Roman"/>
          <w:b/>
          <w:szCs w:val="24"/>
        </w:rPr>
      </w:pPr>
      <w:r w:rsidRPr="00F7456C">
        <w:rPr>
          <w:rFonts w:eastAsia="Times New Roman"/>
          <w:b/>
          <w:szCs w:val="24"/>
        </w:rPr>
        <w:t>Gradske skupštine</w:t>
      </w:r>
    </w:p>
    <w:p w:rsidR="00F7456C" w:rsidRPr="00F7456C" w:rsidRDefault="00F7456C" w:rsidP="0048728C">
      <w:pPr>
        <w:widowControl w:val="0"/>
        <w:adjustRightInd w:val="0"/>
        <w:ind w:left="4535"/>
        <w:jc w:val="center"/>
        <w:rPr>
          <w:rFonts w:eastAsia="Times New Roman"/>
          <w:b/>
          <w:szCs w:val="24"/>
        </w:rPr>
      </w:pPr>
    </w:p>
    <w:p w:rsidR="0048728C" w:rsidRPr="00F7456C" w:rsidRDefault="009C270B" w:rsidP="0048728C">
      <w:pPr>
        <w:widowControl w:val="0"/>
        <w:adjustRightInd w:val="0"/>
        <w:ind w:left="4535"/>
        <w:jc w:val="center"/>
        <w:rPr>
          <w:rFonts w:eastAsia="Times New Roman"/>
          <w:b/>
          <w:szCs w:val="24"/>
        </w:rPr>
      </w:pPr>
      <w:r w:rsidRPr="00F7456C">
        <w:rPr>
          <w:rFonts w:eastAsia="Times New Roman"/>
          <w:b/>
          <w:szCs w:val="24"/>
        </w:rPr>
        <w:t>Darinko Kosor</w:t>
      </w:r>
      <w:r w:rsidR="0048728C" w:rsidRPr="00F7456C">
        <w:rPr>
          <w:rFonts w:eastAsia="Times New Roman"/>
          <w:b/>
          <w:szCs w:val="24"/>
        </w:rPr>
        <w:t xml:space="preserve"> </w:t>
      </w:r>
    </w:p>
    <w:p w:rsidR="0048728C" w:rsidRPr="0048728C" w:rsidRDefault="0048728C" w:rsidP="0048728C">
      <w:pPr>
        <w:widowControl w:val="0"/>
        <w:adjustRightInd w:val="0"/>
        <w:rPr>
          <w:rFonts w:eastAsia="Times New Roman"/>
          <w:szCs w:val="24"/>
        </w:rPr>
      </w:pPr>
    </w:p>
    <w:sectPr w:rsidR="0048728C" w:rsidRPr="00487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8C"/>
    <w:rsid w:val="00096732"/>
    <w:rsid w:val="00190388"/>
    <w:rsid w:val="002C2A0D"/>
    <w:rsid w:val="0036158C"/>
    <w:rsid w:val="003835C4"/>
    <w:rsid w:val="00396E4C"/>
    <w:rsid w:val="003A3B41"/>
    <w:rsid w:val="0048728C"/>
    <w:rsid w:val="00501F2E"/>
    <w:rsid w:val="006C32B9"/>
    <w:rsid w:val="006E5A6F"/>
    <w:rsid w:val="007035B5"/>
    <w:rsid w:val="007D5289"/>
    <w:rsid w:val="00850775"/>
    <w:rsid w:val="00850976"/>
    <w:rsid w:val="008770AE"/>
    <w:rsid w:val="009C270B"/>
    <w:rsid w:val="009C78E8"/>
    <w:rsid w:val="00AD7EBD"/>
    <w:rsid w:val="00AE6FBE"/>
    <w:rsid w:val="00B31AF4"/>
    <w:rsid w:val="00BF0E43"/>
    <w:rsid w:val="00CD49AF"/>
    <w:rsid w:val="00D62926"/>
    <w:rsid w:val="00EC6FA7"/>
    <w:rsid w:val="00F7456C"/>
    <w:rsid w:val="00F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6340C-5BCD-4C6D-9533-EEB9965E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28C"/>
    <w:pPr>
      <w:spacing w:after="0" w:line="240" w:lineRule="auto"/>
    </w:pPr>
    <w:rPr>
      <w:rFonts w:ascii="Times New Roman" w:eastAsia="Calibri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B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44EA-D0C9-4CD1-99C5-5A9A387A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Škudar</dc:creator>
  <cp:lastModifiedBy>Nataša Orešković Križnjak</cp:lastModifiedBy>
  <cp:revision>2</cp:revision>
  <cp:lastPrinted>2016-03-16T09:46:00Z</cp:lastPrinted>
  <dcterms:created xsi:type="dcterms:W3CDTF">2016-07-05T07:39:00Z</dcterms:created>
  <dcterms:modified xsi:type="dcterms:W3CDTF">2016-07-05T07:39:00Z</dcterms:modified>
</cp:coreProperties>
</file>